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9" w:rsidRPr="00AD4012" w:rsidRDefault="00F72119" w:rsidP="00CA61A4">
      <w:pPr>
        <w:pStyle w:val="13NormDOC-header-1"/>
        <w:spacing w:before="624" w:line="288" w:lineRule="auto"/>
        <w:rPr>
          <w:rFonts w:ascii="Times New Roman" w:hAnsi="Times New Roman" w:cs="Times New Roman"/>
          <w:sz w:val="28"/>
          <w:szCs w:val="28"/>
        </w:rPr>
      </w:pPr>
      <w:r w:rsidRPr="00AD4012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562CC1" w:rsidRPr="00AD4012">
        <w:rPr>
          <w:rFonts w:ascii="Times New Roman" w:hAnsi="Times New Roman" w:cs="Times New Roman"/>
          <w:sz w:val="28"/>
          <w:szCs w:val="28"/>
        </w:rPr>
        <w:br/>
      </w:r>
      <w:r w:rsidRPr="00AD4012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обучающихся 11­х клас</w:t>
      </w:r>
      <w:bookmarkStart w:id="0" w:name="_GoBack"/>
      <w:bookmarkEnd w:id="0"/>
      <w:r w:rsidRPr="00AD4012">
        <w:rPr>
          <w:rFonts w:ascii="Times New Roman" w:hAnsi="Times New Roman" w:cs="Times New Roman"/>
          <w:sz w:val="28"/>
          <w:szCs w:val="28"/>
        </w:rPr>
        <w:t>сов в 2023 году</w:t>
      </w:r>
    </w:p>
    <w:p w:rsidR="00F72119" w:rsidRPr="00AD4012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Style w:val="Bold"/>
          <w:rFonts w:ascii="Times New Roman" w:hAnsi="Times New Roman" w:cs="Times New Roman"/>
          <w:sz w:val="24"/>
          <w:szCs w:val="24"/>
        </w:rPr>
        <w:t>Цель:</w:t>
      </w:r>
      <w:r w:rsidRPr="00AD4012">
        <w:rPr>
          <w:rFonts w:ascii="Times New Roman" w:hAnsi="Times New Roman" w:cs="Times New Roman"/>
          <w:sz w:val="24"/>
          <w:szCs w:val="24"/>
        </w:rPr>
        <w:t xml:space="preserve"> определение качества образования учеников по результатам внешней независимой оценки.</w:t>
      </w:r>
    </w:p>
    <w:p w:rsidR="00F72119" w:rsidRPr="00AD4012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Fonts w:ascii="Times New Roman" w:hAnsi="Times New Roman" w:cs="Times New Roman"/>
          <w:sz w:val="24"/>
          <w:szCs w:val="24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F72119" w:rsidRPr="00AD4012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Fonts w:ascii="Times New Roman" w:hAnsi="Times New Roman" w:cs="Times New Roman"/>
          <w:sz w:val="24"/>
          <w:szCs w:val="24"/>
        </w:rPr>
        <w:t xml:space="preserve">В 2023 году ГИА­11 проводилась в соответствии с Порядком, утвержденным приказом </w:t>
      </w:r>
      <w:proofErr w:type="spellStart"/>
      <w:r w:rsidRPr="00AD401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D4012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AD401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D4012">
        <w:rPr>
          <w:rFonts w:ascii="Times New Roman" w:hAnsi="Times New Roman" w:cs="Times New Roman"/>
          <w:sz w:val="24"/>
          <w:szCs w:val="24"/>
        </w:rPr>
        <w:t xml:space="preserve"> от 07.11.2018 № 190/1512 (с изм. от 16.03.2021, приказ № 105/307)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72119" w:rsidRPr="00AD4012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Fonts w:ascii="Times New Roman" w:hAnsi="Times New Roman" w:cs="Times New Roman"/>
          <w:sz w:val="24"/>
          <w:szCs w:val="24"/>
        </w:rPr>
        <w:t xml:space="preserve">Выпускники сдавали экзамены по обязательным предметам: русскому языку и математике. Выпускники, которые планируют поступление в ВУЗ, сдавали ЕГЭ по предметам по выбору. Исключение составили выпускники, которые были вынуждены прервать обучение за </w:t>
      </w:r>
      <w:proofErr w:type="gramStart"/>
      <w:r w:rsidRPr="00AD4012">
        <w:rPr>
          <w:rFonts w:ascii="Times New Roman" w:hAnsi="Times New Roman" w:cs="Times New Roman"/>
          <w:sz w:val="24"/>
          <w:szCs w:val="24"/>
        </w:rPr>
        <w:t>рубежом</w:t>
      </w:r>
      <w:proofErr w:type="gramEnd"/>
      <w:r w:rsidRPr="00AD4012">
        <w:rPr>
          <w:rFonts w:ascii="Times New Roman" w:hAnsi="Times New Roman" w:cs="Times New Roman"/>
          <w:sz w:val="24"/>
          <w:szCs w:val="24"/>
        </w:rPr>
        <w:t xml:space="preserve"> и продолжили его в РФ. Это ученики, прибывшие из ДНР и зачисленные в школу 15.03.2023. Они имели право выбора формы итоговой аттестации и сдавали ГИА в форме промежуточной аттестации.</w:t>
      </w:r>
    </w:p>
    <w:p w:rsidR="00F72119" w:rsidRPr="00AD4012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AD4012">
        <w:rPr>
          <w:rFonts w:ascii="Times New Roman" w:hAnsi="Times New Roman" w:cs="Times New Roman"/>
          <w:spacing w:val="2"/>
          <w:sz w:val="24"/>
          <w:szCs w:val="24"/>
        </w:rPr>
        <w:t xml:space="preserve">В течение года осуществлялось постоянное информирование учащихся 11­х классов и их родителей по вопросам подготовки к ГИА­11: проведен ряд родительских собраний, где рассмотрены вопросы </w:t>
      </w:r>
      <w:proofErr w:type="spellStart"/>
      <w:r w:rsidRPr="00AD4012">
        <w:rPr>
          <w:rFonts w:ascii="Times New Roman" w:hAnsi="Times New Roman" w:cs="Times New Roman"/>
          <w:spacing w:val="2"/>
          <w:sz w:val="24"/>
          <w:szCs w:val="24"/>
        </w:rPr>
        <w:t>нормативно­правового</w:t>
      </w:r>
      <w:proofErr w:type="spellEnd"/>
      <w:r w:rsidRPr="00AD4012">
        <w:rPr>
          <w:rFonts w:ascii="Times New Roman" w:hAnsi="Times New Roman" w:cs="Times New Roman"/>
          <w:spacing w:val="2"/>
          <w:sz w:val="24"/>
          <w:szCs w:val="24"/>
        </w:rPr>
        <w:t xml:space="preserve"> обеспечения ГИА­11,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</w:t>
      </w:r>
      <w:proofErr w:type="spellStart"/>
      <w:r w:rsidRPr="00AD4012">
        <w:rPr>
          <w:rFonts w:ascii="Times New Roman" w:hAnsi="Times New Roman" w:cs="Times New Roman"/>
          <w:spacing w:val="2"/>
          <w:sz w:val="24"/>
          <w:szCs w:val="24"/>
        </w:rPr>
        <w:t>учителя­предметники</w:t>
      </w:r>
      <w:proofErr w:type="spellEnd"/>
      <w:r w:rsidRPr="00AD4012">
        <w:rPr>
          <w:rFonts w:ascii="Times New Roman" w:hAnsi="Times New Roman" w:cs="Times New Roman"/>
          <w:spacing w:val="2"/>
          <w:sz w:val="24"/>
          <w:szCs w:val="24"/>
        </w:rPr>
        <w:t xml:space="preserve"> проводили анализ работ с целью выявления причин неудач учащихся и устранения пробелов в знаниях.</w:t>
      </w:r>
    </w:p>
    <w:p w:rsidR="00363946" w:rsidRPr="00AD4012" w:rsidRDefault="00363946" w:rsidP="003639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Мониторинговая деятельность проводилась по нескольким направлениям:</w:t>
      </w:r>
    </w:p>
    <w:p w:rsidR="00363946" w:rsidRPr="00AD4012" w:rsidRDefault="00363946" w:rsidP="00363946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уровня качества </w:t>
      </w:r>
      <w:proofErr w:type="spellStart"/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</w:t>
      </w:r>
    </w:p>
    <w:p w:rsidR="00363946" w:rsidRPr="00AD4012" w:rsidRDefault="00363946" w:rsidP="00363946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качества преподавания предметов учебного плана осуществлялся через </w:t>
      </w:r>
      <w:proofErr w:type="spellStart"/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</w:t>
      </w:r>
    </w:p>
    <w:p w:rsidR="00363946" w:rsidRPr="00AD4012" w:rsidRDefault="00363946" w:rsidP="003639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рекомендации по использованию эффективных методик и технологий      </w:t>
      </w:r>
    </w:p>
    <w:p w:rsidR="00363946" w:rsidRPr="00AD4012" w:rsidRDefault="00363946" w:rsidP="003639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преподавания в выпускных классах, направленных на повышение  </w:t>
      </w:r>
    </w:p>
    <w:p w:rsidR="00363946" w:rsidRPr="00AD4012" w:rsidRDefault="00363946" w:rsidP="003639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уровня знаний, умений и навыков учащихся.</w:t>
      </w:r>
    </w:p>
    <w:p w:rsidR="00363946" w:rsidRPr="00AD4012" w:rsidRDefault="00363946" w:rsidP="00363946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363946" w:rsidRPr="00AD4012" w:rsidRDefault="00363946" w:rsidP="00363946">
      <w:pPr>
        <w:pStyle w:val="ab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363946" w:rsidRPr="00AD4012" w:rsidRDefault="00363946" w:rsidP="00363946">
      <w:pPr>
        <w:pStyle w:val="ac"/>
        <w:spacing w:line="276" w:lineRule="auto"/>
        <w:ind w:right="-1" w:firstLine="539"/>
        <w:jc w:val="both"/>
        <w:rPr>
          <w:sz w:val="24"/>
          <w:szCs w:val="24"/>
        </w:rPr>
      </w:pPr>
      <w:r w:rsidRPr="00AD4012">
        <w:rPr>
          <w:sz w:val="24"/>
          <w:szCs w:val="24"/>
        </w:rPr>
        <w:t>Допуском к экзаменам в 2022 году стало итоговое сочинение, которое выпускники писали в декабре 2021. С первого раза справились все, Таким образом, с работой справились и получили «зачет» 100% выпускников - допущенные в</w:t>
      </w:r>
      <w:r w:rsidRPr="00AD4012">
        <w:rPr>
          <w:spacing w:val="-1"/>
          <w:sz w:val="24"/>
          <w:szCs w:val="24"/>
        </w:rPr>
        <w:t xml:space="preserve"> </w:t>
      </w:r>
      <w:r w:rsidRPr="00AD4012">
        <w:rPr>
          <w:sz w:val="24"/>
          <w:szCs w:val="24"/>
        </w:rPr>
        <w:t>2022 году</w:t>
      </w:r>
      <w:r w:rsidRPr="00AD4012">
        <w:rPr>
          <w:spacing w:val="-4"/>
          <w:sz w:val="24"/>
          <w:szCs w:val="24"/>
        </w:rPr>
        <w:t xml:space="preserve"> </w:t>
      </w:r>
      <w:r w:rsidRPr="00AD4012">
        <w:rPr>
          <w:sz w:val="24"/>
          <w:szCs w:val="24"/>
        </w:rPr>
        <w:t xml:space="preserve">к ГИА-11. </w:t>
      </w:r>
      <w:proofErr w:type="gramStart"/>
      <w:r w:rsidRPr="00AD4012">
        <w:rPr>
          <w:sz w:val="24"/>
          <w:szCs w:val="24"/>
        </w:rPr>
        <w:t>На конец</w:t>
      </w:r>
      <w:proofErr w:type="gramEnd"/>
      <w:r w:rsidRPr="00AD4012">
        <w:rPr>
          <w:spacing w:val="-1"/>
          <w:sz w:val="24"/>
          <w:szCs w:val="24"/>
        </w:rPr>
        <w:t xml:space="preserve"> </w:t>
      </w:r>
      <w:r w:rsidRPr="00AD4012">
        <w:rPr>
          <w:sz w:val="24"/>
          <w:szCs w:val="24"/>
        </w:rPr>
        <w:t>2021 –</w:t>
      </w:r>
      <w:r w:rsidRPr="00AD4012">
        <w:rPr>
          <w:spacing w:val="-1"/>
          <w:sz w:val="24"/>
          <w:szCs w:val="24"/>
        </w:rPr>
        <w:t xml:space="preserve"> </w:t>
      </w:r>
      <w:r w:rsidRPr="00AD4012">
        <w:rPr>
          <w:sz w:val="24"/>
          <w:szCs w:val="24"/>
        </w:rPr>
        <w:t>2022 учебного года в</w:t>
      </w:r>
      <w:r w:rsidRPr="00AD4012">
        <w:rPr>
          <w:spacing w:val="-3"/>
          <w:sz w:val="24"/>
          <w:szCs w:val="24"/>
        </w:rPr>
        <w:t xml:space="preserve"> </w:t>
      </w:r>
      <w:r w:rsidRPr="00AD4012">
        <w:rPr>
          <w:sz w:val="24"/>
          <w:szCs w:val="24"/>
        </w:rPr>
        <w:t xml:space="preserve">11-м  классе обучалось </w:t>
      </w:r>
      <w:r w:rsidRPr="00AD4012">
        <w:rPr>
          <w:sz w:val="24"/>
          <w:szCs w:val="24"/>
        </w:rPr>
        <w:t>18</w:t>
      </w:r>
      <w:r w:rsidRPr="00AD4012">
        <w:rPr>
          <w:sz w:val="24"/>
          <w:szCs w:val="24"/>
        </w:rPr>
        <w:t xml:space="preserve"> человек.</w:t>
      </w:r>
    </w:p>
    <w:p w:rsidR="00F72119" w:rsidRPr="00AD4012" w:rsidRDefault="00F72119" w:rsidP="00363946">
      <w:pPr>
        <w:pStyle w:val="ac"/>
        <w:spacing w:line="276" w:lineRule="auto"/>
        <w:ind w:right="-1" w:firstLine="539"/>
        <w:jc w:val="both"/>
        <w:rPr>
          <w:sz w:val="24"/>
          <w:szCs w:val="24"/>
        </w:rPr>
      </w:pPr>
      <w:r w:rsidRPr="00AD4012">
        <w:rPr>
          <w:sz w:val="24"/>
          <w:szCs w:val="24"/>
        </w:rPr>
        <w:t xml:space="preserve">Аттестат о среднем общем образовании получили </w:t>
      </w:r>
      <w:r w:rsidR="00CA61A4" w:rsidRPr="00AD4012">
        <w:rPr>
          <w:sz w:val="24"/>
          <w:szCs w:val="24"/>
        </w:rPr>
        <w:t>17</w:t>
      </w:r>
      <w:r w:rsidRPr="00AD4012">
        <w:rPr>
          <w:sz w:val="24"/>
          <w:szCs w:val="24"/>
        </w:rPr>
        <w:t xml:space="preserve"> выпускник</w:t>
      </w:r>
      <w:r w:rsidR="00CA61A4" w:rsidRPr="00AD4012">
        <w:rPr>
          <w:sz w:val="24"/>
          <w:szCs w:val="24"/>
        </w:rPr>
        <w:t>ов</w:t>
      </w:r>
      <w:r w:rsidRPr="00AD4012">
        <w:rPr>
          <w:sz w:val="24"/>
          <w:szCs w:val="24"/>
        </w:rPr>
        <w:t xml:space="preserve">. </w:t>
      </w:r>
      <w:r w:rsidR="00CA61A4" w:rsidRPr="00AD4012">
        <w:rPr>
          <w:sz w:val="24"/>
          <w:szCs w:val="24"/>
        </w:rPr>
        <w:t xml:space="preserve">1 обучающийся оставлен на пересдачу, на сентябрь месяц. </w:t>
      </w:r>
      <w:r w:rsidRPr="00AD4012">
        <w:rPr>
          <w:sz w:val="24"/>
          <w:szCs w:val="24"/>
        </w:rPr>
        <w:t>Количество сдававших обязательный ЕГЭ по русскому языку – 18 человек (100%); преодолели минимальный</w:t>
      </w:r>
      <w:r w:rsidRPr="00AD40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9A5DA93" wp14:editId="7ABF230C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0" t="0" r="5715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19" w:rsidRDefault="00F72119" w:rsidP="00F72119">
                            <w:pPr>
                              <w:pStyle w:val="13NormDOC-lst-form"/>
                            </w:pPr>
                            <w:r>
                              <w:t>С. 3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85pt;margin-top:784.05pt;width:85.05pt;height:14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" o:allowincell="f">
                <v:textbox>
                  <w:txbxContent>
                    <w:p w:rsidR="00F72119" w:rsidRDefault="00F72119" w:rsidP="00F72119">
                      <w:pPr>
                        <w:pStyle w:val="13NormDOC-lst-form"/>
                      </w:pPr>
                      <w:r>
                        <w:t>С. 3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4012">
        <w:rPr>
          <w:sz w:val="24"/>
          <w:szCs w:val="24"/>
        </w:rPr>
        <w:t xml:space="preserve"> порог все обучающиеся.</w:t>
      </w:r>
    </w:p>
    <w:p w:rsidR="00F72119" w:rsidRPr="00AD4012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Fonts w:ascii="Times New Roman" w:hAnsi="Times New Roman" w:cs="Times New Roman"/>
          <w:sz w:val="24"/>
          <w:szCs w:val="24"/>
        </w:rPr>
        <w:t>Количество сдававших обязательный ЕГЭ по математике – 1</w:t>
      </w:r>
      <w:r w:rsidR="00CA61A4" w:rsidRPr="00AD4012">
        <w:rPr>
          <w:rFonts w:ascii="Times New Roman" w:hAnsi="Times New Roman" w:cs="Times New Roman"/>
          <w:sz w:val="24"/>
          <w:szCs w:val="24"/>
        </w:rPr>
        <w:t>7</w:t>
      </w:r>
      <w:r w:rsidRPr="00AD401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A61A4" w:rsidRPr="00AD4012">
        <w:rPr>
          <w:rFonts w:ascii="Times New Roman" w:hAnsi="Times New Roman" w:cs="Times New Roman"/>
          <w:sz w:val="24"/>
          <w:szCs w:val="24"/>
        </w:rPr>
        <w:t>94,4</w:t>
      </w:r>
      <w:r w:rsidRPr="00AD4012">
        <w:rPr>
          <w:rFonts w:ascii="Times New Roman" w:hAnsi="Times New Roman" w:cs="Times New Roman"/>
          <w:sz w:val="24"/>
          <w:szCs w:val="24"/>
        </w:rPr>
        <w:t xml:space="preserve">%); </w:t>
      </w:r>
      <w:r w:rsidR="00CA61A4" w:rsidRPr="00AD4012">
        <w:rPr>
          <w:rFonts w:ascii="Times New Roman" w:hAnsi="Times New Roman" w:cs="Times New Roman"/>
          <w:sz w:val="24"/>
          <w:szCs w:val="24"/>
        </w:rPr>
        <w:t xml:space="preserve"> они </w:t>
      </w:r>
      <w:r w:rsidRPr="00AD4012">
        <w:rPr>
          <w:rFonts w:ascii="Times New Roman" w:hAnsi="Times New Roman" w:cs="Times New Roman"/>
          <w:sz w:val="24"/>
          <w:szCs w:val="24"/>
        </w:rPr>
        <w:t>преодолели минимальный порог.</w:t>
      </w:r>
      <w:r w:rsidR="00CA61A4" w:rsidRPr="00AD4012">
        <w:rPr>
          <w:rFonts w:ascii="Times New Roman" w:hAnsi="Times New Roman" w:cs="Times New Roman"/>
          <w:sz w:val="24"/>
          <w:szCs w:val="24"/>
        </w:rPr>
        <w:t xml:space="preserve"> </w:t>
      </w:r>
      <w:r w:rsidRPr="00AD4012">
        <w:rPr>
          <w:rFonts w:ascii="Times New Roman" w:hAnsi="Times New Roman" w:cs="Times New Roman"/>
          <w:sz w:val="24"/>
          <w:szCs w:val="24"/>
        </w:rPr>
        <w:t>Из них:</w:t>
      </w:r>
    </w:p>
    <w:p w:rsidR="00F72119" w:rsidRPr="00AD4012" w:rsidRDefault="00F72119" w:rsidP="00562CC1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Fonts w:ascii="Times New Roman" w:hAnsi="Times New Roman" w:cs="Times New Roman"/>
          <w:spacing w:val="3"/>
          <w:sz w:val="24"/>
          <w:szCs w:val="24"/>
        </w:rPr>
        <w:t xml:space="preserve">математику базового уровня в 2023 году сдавали </w:t>
      </w:r>
      <w:r w:rsidR="00CA61A4" w:rsidRPr="00AD4012">
        <w:rPr>
          <w:rFonts w:ascii="Times New Roman" w:hAnsi="Times New Roman" w:cs="Times New Roman"/>
          <w:spacing w:val="3"/>
          <w:sz w:val="24"/>
          <w:szCs w:val="24"/>
        </w:rPr>
        <w:t>14</w:t>
      </w:r>
      <w:r w:rsidRPr="00AD4012">
        <w:rPr>
          <w:rFonts w:ascii="Times New Roman" w:hAnsi="Times New Roman" w:cs="Times New Roman"/>
          <w:spacing w:val="3"/>
          <w:sz w:val="24"/>
          <w:szCs w:val="24"/>
        </w:rPr>
        <w:t xml:space="preserve"> человек, что составило </w:t>
      </w:r>
      <w:r w:rsidR="00865BE0" w:rsidRPr="00AD4012">
        <w:rPr>
          <w:rFonts w:ascii="Times New Roman" w:hAnsi="Times New Roman" w:cs="Times New Roman"/>
          <w:spacing w:val="3"/>
          <w:sz w:val="24"/>
          <w:szCs w:val="24"/>
        </w:rPr>
        <w:t xml:space="preserve">77,7 </w:t>
      </w:r>
      <w:r w:rsidRPr="00AD4012">
        <w:rPr>
          <w:rFonts w:ascii="Times New Roman" w:hAnsi="Times New Roman" w:cs="Times New Roman"/>
          <w:spacing w:val="3"/>
          <w:sz w:val="24"/>
          <w:szCs w:val="24"/>
        </w:rPr>
        <w:t xml:space="preserve"> процентов от обучающихся 11­</w:t>
      </w:r>
      <w:r w:rsidRPr="00AD4012">
        <w:rPr>
          <w:rFonts w:ascii="Times New Roman" w:hAnsi="Times New Roman" w:cs="Times New Roman"/>
          <w:sz w:val="24"/>
          <w:szCs w:val="24"/>
        </w:rPr>
        <w:t>х классов;</w:t>
      </w:r>
    </w:p>
    <w:p w:rsidR="00F72119" w:rsidRPr="00AD4012" w:rsidRDefault="00F72119" w:rsidP="00562CC1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Fonts w:ascii="Times New Roman" w:hAnsi="Times New Roman" w:cs="Times New Roman"/>
          <w:sz w:val="24"/>
          <w:szCs w:val="24"/>
        </w:rPr>
        <w:t xml:space="preserve">математику профильного уровня в 2023 году сдавали </w:t>
      </w:r>
      <w:r w:rsidR="00865BE0" w:rsidRPr="00AD4012">
        <w:rPr>
          <w:rFonts w:ascii="Times New Roman" w:hAnsi="Times New Roman" w:cs="Times New Roman"/>
          <w:sz w:val="24"/>
          <w:szCs w:val="24"/>
        </w:rPr>
        <w:t>4</w:t>
      </w:r>
      <w:r w:rsidRPr="00AD4012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865BE0" w:rsidRPr="00AD4012">
        <w:rPr>
          <w:rFonts w:ascii="Times New Roman" w:hAnsi="Times New Roman" w:cs="Times New Roman"/>
          <w:sz w:val="24"/>
          <w:szCs w:val="24"/>
        </w:rPr>
        <w:t>22,2</w:t>
      </w:r>
      <w:r w:rsidRPr="00AD401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65BE0" w:rsidRPr="00AD4012">
        <w:rPr>
          <w:rFonts w:ascii="Times New Roman" w:hAnsi="Times New Roman" w:cs="Times New Roman"/>
          <w:sz w:val="24"/>
          <w:szCs w:val="24"/>
        </w:rPr>
        <w:t>а</w:t>
      </w:r>
      <w:r w:rsidRPr="00AD4012">
        <w:rPr>
          <w:rFonts w:ascii="Times New Roman" w:hAnsi="Times New Roman" w:cs="Times New Roman"/>
          <w:sz w:val="24"/>
          <w:szCs w:val="24"/>
        </w:rPr>
        <w:t xml:space="preserve"> от обучающихся 11­х классов.</w:t>
      </w:r>
    </w:p>
    <w:p w:rsidR="00F72119" w:rsidRPr="00AD4012" w:rsidRDefault="00F72119" w:rsidP="00865BE0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4012">
        <w:rPr>
          <w:rFonts w:ascii="Times New Roman" w:hAnsi="Times New Roman" w:cs="Times New Roman"/>
          <w:sz w:val="24"/>
          <w:szCs w:val="24"/>
        </w:rPr>
        <w:t xml:space="preserve">В 2022/23 учебном году обучающиеся выбрали для сдачи ЕГЭ следующие предметы учебного плана: </w:t>
      </w:r>
      <w:r w:rsidR="00865BE0" w:rsidRPr="00AD4012">
        <w:rPr>
          <w:rFonts w:ascii="Times New Roman" w:hAnsi="Times New Roman" w:cs="Times New Roman"/>
          <w:sz w:val="24"/>
          <w:szCs w:val="24"/>
        </w:rPr>
        <w:t>литературу</w:t>
      </w:r>
      <w:r w:rsidRPr="00AD4012">
        <w:rPr>
          <w:rFonts w:ascii="Times New Roman" w:hAnsi="Times New Roman" w:cs="Times New Roman"/>
          <w:sz w:val="24"/>
          <w:szCs w:val="24"/>
        </w:rPr>
        <w:t xml:space="preserve"> – </w:t>
      </w:r>
      <w:r w:rsidR="00865BE0" w:rsidRPr="00AD4012">
        <w:rPr>
          <w:rFonts w:ascii="Times New Roman" w:hAnsi="Times New Roman" w:cs="Times New Roman"/>
          <w:sz w:val="24"/>
          <w:szCs w:val="24"/>
        </w:rPr>
        <w:t>2</w:t>
      </w:r>
      <w:r w:rsidRPr="00AD4012">
        <w:rPr>
          <w:rFonts w:ascii="Times New Roman" w:hAnsi="Times New Roman" w:cs="Times New Roman"/>
          <w:sz w:val="24"/>
          <w:szCs w:val="24"/>
        </w:rPr>
        <w:t xml:space="preserve"> обучающихся, физику – 1, </w:t>
      </w:r>
      <w:r w:rsidR="00865BE0" w:rsidRPr="00AD4012">
        <w:rPr>
          <w:rFonts w:ascii="Times New Roman" w:hAnsi="Times New Roman" w:cs="Times New Roman"/>
          <w:sz w:val="24"/>
          <w:szCs w:val="24"/>
        </w:rPr>
        <w:t>обществознание</w:t>
      </w:r>
      <w:r w:rsidRPr="00AD4012">
        <w:rPr>
          <w:rFonts w:ascii="Times New Roman" w:hAnsi="Times New Roman" w:cs="Times New Roman"/>
          <w:sz w:val="24"/>
          <w:szCs w:val="24"/>
        </w:rPr>
        <w:t xml:space="preserve"> – </w:t>
      </w:r>
      <w:r w:rsidR="00865BE0" w:rsidRPr="00AD4012">
        <w:rPr>
          <w:rFonts w:ascii="Times New Roman" w:hAnsi="Times New Roman" w:cs="Times New Roman"/>
          <w:sz w:val="24"/>
          <w:szCs w:val="24"/>
        </w:rPr>
        <w:t>4</w:t>
      </w:r>
      <w:r w:rsidRPr="00AD4012">
        <w:rPr>
          <w:rFonts w:ascii="Times New Roman" w:hAnsi="Times New Roman" w:cs="Times New Roman"/>
          <w:sz w:val="24"/>
          <w:szCs w:val="24"/>
        </w:rPr>
        <w:t xml:space="preserve">, биологию – </w:t>
      </w:r>
      <w:r w:rsidR="00865BE0" w:rsidRPr="00AD4012">
        <w:rPr>
          <w:rFonts w:ascii="Times New Roman" w:hAnsi="Times New Roman" w:cs="Times New Roman"/>
          <w:sz w:val="24"/>
          <w:szCs w:val="24"/>
        </w:rPr>
        <w:t>1.</w:t>
      </w:r>
      <w:proofErr w:type="gramEnd"/>
    </w:p>
    <w:p w:rsidR="00F72119" w:rsidRPr="00AD4012" w:rsidRDefault="00865BE0" w:rsidP="00363946">
      <w:pPr>
        <w:pStyle w:val="13NormDOC-txt"/>
        <w:spacing w:after="170" w:line="288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D4012">
        <w:rPr>
          <w:noProof/>
          <w:sz w:val="24"/>
          <w:szCs w:val="24"/>
          <w:lang w:eastAsia="ru-RU"/>
        </w:rPr>
        <w:drawing>
          <wp:inline distT="0" distB="0" distL="0" distR="0" wp14:anchorId="11B087E9" wp14:editId="3C5AB58F">
            <wp:extent cx="7816850" cy="2438400"/>
            <wp:effectExtent l="0" t="0" r="127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4012" w:rsidRPr="00AD4012" w:rsidRDefault="00AD4012" w:rsidP="00AD401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2022-2023 учебный год: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результаты государственной итоговой аттестации 2021-2022 учебного года, включить в план работы на 2022-2023 учебный год вопросы подготовки к  государственной итоговой аттестации выпускников 11-х классов;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методику преподавания с учетом требований государственной итоговой аттестации;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формы работы школьного психолога, включить в план работы </w:t>
      </w: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деятельность с одаренными и слабоуспевающими учащимися;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в педагогической деятельности познавательную активность учащихся как средство саморазвития и самореализации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руководителям: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знакомить учащихся, их родителей (законных представителей) </w:t>
      </w:r>
      <w:proofErr w:type="gramStart"/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 по организации государственной итоговой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контролировать посещаемость учащимися дополнительных занятий </w:t>
      </w:r>
      <w:proofErr w:type="gramStart"/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ГИА;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поддерживать постоянную связь с родителями (законными представителями) </w:t>
      </w:r>
      <w:proofErr w:type="gramStart"/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012" w:rsidRPr="00AD4012" w:rsidRDefault="00AD4012" w:rsidP="00AD4012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D4012" w:rsidRPr="00AD4012" w:rsidRDefault="00AD4012" w:rsidP="00AD4012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D4012">
        <w:rPr>
          <w:b/>
          <w:bCs/>
        </w:rPr>
        <w:t>Задачи на 202</w:t>
      </w:r>
      <w:r w:rsidRPr="00AD4012">
        <w:rPr>
          <w:b/>
          <w:bCs/>
        </w:rPr>
        <w:t>3</w:t>
      </w:r>
      <w:r w:rsidRPr="00AD4012">
        <w:rPr>
          <w:b/>
          <w:bCs/>
        </w:rPr>
        <w:t>-202</w:t>
      </w:r>
      <w:r w:rsidRPr="00AD4012">
        <w:rPr>
          <w:b/>
          <w:bCs/>
        </w:rPr>
        <w:t>4</w:t>
      </w:r>
      <w:r w:rsidRPr="00AD4012">
        <w:rPr>
          <w:b/>
          <w:bCs/>
        </w:rPr>
        <w:t xml:space="preserve"> учебный год</w:t>
      </w:r>
    </w:p>
    <w:p w:rsidR="00AD4012" w:rsidRPr="00AD4012" w:rsidRDefault="00AD4012" w:rsidP="00AD4012">
      <w:pPr>
        <w:pStyle w:val="a7"/>
        <w:shd w:val="clear" w:color="auto" w:fill="FFFFFF"/>
        <w:spacing w:before="0" w:beforeAutospacing="0" w:after="0" w:afterAutospacing="0"/>
        <w:jc w:val="both"/>
      </w:pPr>
    </w:p>
    <w:p w:rsidR="00AD4012" w:rsidRPr="00AD4012" w:rsidRDefault="00AD4012" w:rsidP="00AD40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AD4012">
        <w:t>Обеспечение психолого-педагогических условий, необходимых для повышения полученных результатов ГИА в 202</w:t>
      </w:r>
      <w:r w:rsidRPr="00AD4012">
        <w:t>3</w:t>
      </w:r>
      <w:r w:rsidRPr="00AD4012">
        <w:t>-202</w:t>
      </w:r>
      <w:r w:rsidRPr="00AD4012">
        <w:t>4</w:t>
      </w:r>
      <w:r w:rsidRPr="00AD4012">
        <w:t xml:space="preserve"> </w:t>
      </w:r>
      <w:r w:rsidRPr="00AD4012">
        <w:t xml:space="preserve">учебном </w:t>
      </w:r>
      <w:r w:rsidRPr="00AD4012">
        <w:t>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AD4012" w:rsidRPr="00AD4012" w:rsidRDefault="00AD4012" w:rsidP="00AD40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AD4012">
        <w:t>Организация и проведение тренировочных работ в форме ЕГЭ по предметам.</w:t>
      </w:r>
    </w:p>
    <w:p w:rsidR="00AD4012" w:rsidRPr="00AD4012" w:rsidRDefault="00AD4012" w:rsidP="00AD40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AD4012">
        <w:t xml:space="preserve">Усиление классно–обобщающего контроля выпускных классов с целью выявления </w:t>
      </w:r>
      <w:proofErr w:type="spellStart"/>
      <w:r w:rsidRPr="00AD4012">
        <w:t>сформированности</w:t>
      </w:r>
      <w:proofErr w:type="spellEnd"/>
      <w:r w:rsidRPr="00AD4012">
        <w:t xml:space="preserve"> знаний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AD4012" w:rsidRPr="00AD4012" w:rsidRDefault="00AD4012" w:rsidP="00AD40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AD4012"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AD4012" w:rsidRPr="00AD4012" w:rsidRDefault="00AD4012" w:rsidP="00AD40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AD4012">
        <w:t>Создание условий для увеличения количества выпускников, сдающих ГИА со стабильно высокими результатами.</w:t>
      </w:r>
    </w:p>
    <w:p w:rsidR="00AD4012" w:rsidRPr="00AD4012" w:rsidRDefault="00AD4012" w:rsidP="00AD40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AD4012">
        <w:t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результатов). </w:t>
      </w:r>
    </w:p>
    <w:p w:rsidR="00AD4012" w:rsidRPr="00AD4012" w:rsidRDefault="00AD4012" w:rsidP="00AD4012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</w:p>
    <w:p w:rsidR="00960B36" w:rsidRPr="00AD4012" w:rsidRDefault="00AD4012" w:rsidP="00562CC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4012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Богатова ИА.</w:t>
      </w:r>
    </w:p>
    <w:p w:rsidR="00DA2AE2" w:rsidRPr="00AD0615" w:rsidRDefault="00960B36" w:rsidP="00562CC1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AD0615" w:rsidSect="00CA61A4">
      <w:footerReference w:type="default" r:id="rId10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27" w:rsidRDefault="00380427" w:rsidP="00960B36">
      <w:pPr>
        <w:spacing w:after="0" w:line="240" w:lineRule="auto"/>
      </w:pPr>
      <w:r>
        <w:separator/>
      </w:r>
    </w:p>
  </w:endnote>
  <w:endnote w:type="continuationSeparator" w:id="0">
    <w:p w:rsidR="00380427" w:rsidRDefault="00380427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43EF9D4D" wp14:editId="5A72671E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27" w:rsidRDefault="00380427" w:rsidP="00960B36">
      <w:pPr>
        <w:spacing w:after="0" w:line="240" w:lineRule="auto"/>
      </w:pPr>
      <w:r>
        <w:separator/>
      </w:r>
    </w:p>
  </w:footnote>
  <w:footnote w:type="continuationSeparator" w:id="0">
    <w:p w:rsidR="00380427" w:rsidRDefault="00380427" w:rsidP="0096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C2FBD"/>
    <w:multiLevelType w:val="hybridMultilevel"/>
    <w:tmpl w:val="21E229DC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171816"/>
    <w:rsid w:val="002B5E74"/>
    <w:rsid w:val="00363946"/>
    <w:rsid w:val="00380427"/>
    <w:rsid w:val="00562CC1"/>
    <w:rsid w:val="00865BE0"/>
    <w:rsid w:val="008F46F8"/>
    <w:rsid w:val="00960B36"/>
    <w:rsid w:val="00AD0615"/>
    <w:rsid w:val="00AD4012"/>
    <w:rsid w:val="00B42C16"/>
    <w:rsid w:val="00CA61A4"/>
    <w:rsid w:val="00DA2AE2"/>
    <w:rsid w:val="00F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F7211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F72119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F7211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F72119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F72119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F7211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F7211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7211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a"/>
    <w:uiPriority w:val="99"/>
    <w:rsid w:val="00F7211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F72119"/>
    <w:rPr>
      <w:b/>
      <w:bCs/>
    </w:rPr>
  </w:style>
  <w:style w:type="character" w:customStyle="1" w:styleId="Italic">
    <w:name w:val="Italic"/>
    <w:uiPriority w:val="99"/>
    <w:rsid w:val="00F72119"/>
    <w:rPr>
      <w:i/>
      <w:iCs/>
    </w:rPr>
  </w:style>
  <w:style w:type="paragraph" w:styleId="ab">
    <w:name w:val="List Paragraph"/>
    <w:basedOn w:val="a"/>
    <w:uiPriority w:val="1"/>
    <w:qFormat/>
    <w:rsid w:val="00363946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6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6394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F7211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F72119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F7211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F72119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F72119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F7211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F7211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7211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a"/>
    <w:uiPriority w:val="99"/>
    <w:rsid w:val="00F7211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F72119"/>
    <w:rPr>
      <w:b/>
      <w:bCs/>
    </w:rPr>
  </w:style>
  <w:style w:type="character" w:customStyle="1" w:styleId="Italic">
    <w:name w:val="Italic"/>
    <w:uiPriority w:val="99"/>
    <w:rsid w:val="00F72119"/>
    <w:rPr>
      <w:i/>
      <w:iCs/>
    </w:rPr>
  </w:style>
  <w:style w:type="paragraph" w:styleId="ab">
    <w:name w:val="List Paragraph"/>
    <w:basedOn w:val="a"/>
    <w:uiPriority w:val="1"/>
    <w:qFormat/>
    <w:rsid w:val="00363946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6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639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32122422541296E-2"/>
          <c:y val="3.5711560689888032E-2"/>
          <c:w val="0.94256787757745875"/>
          <c:h val="0.513600190914049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>
                <c:manualLayout>
                  <c:x val="-4.1371157429795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942-4CDF-B557-A48222C75D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9"/>
                <c:pt idx="0">
                  <c:v>Русский язык</c:v>
                </c:pt>
                <c:pt idx="2">
                  <c:v>                             Литература</c:v>
                </c:pt>
                <c:pt idx="6">
                  <c:v>Математика (Б)</c:v>
                </c:pt>
                <c:pt idx="8">
                  <c:v>                           Математика (П)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</c:v>
                </c:pt>
                <c:pt idx="8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42-4CDF-B557-A48222C75D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bg2">
                  <a:lumMod val="75000"/>
                </a:schemeClr>
              </a:solidFill>
            </a:ln>
          </c:spPr>
          <c:invertIfNegative val="0"/>
          <c:dLbls>
            <c:dLbl>
              <c:idx val="12"/>
              <c:layout>
                <c:manualLayout>
                  <c:x val="4.28921561729288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42-4CDF-B557-A48222C75D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9"/>
                <c:pt idx="0">
                  <c:v>Русский язык</c:v>
                </c:pt>
                <c:pt idx="2">
                  <c:v>                             Литература</c:v>
                </c:pt>
                <c:pt idx="6">
                  <c:v>Математика (Б)</c:v>
                </c:pt>
                <c:pt idx="8">
                  <c:v>                           Математика (П)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</c:v>
                </c:pt>
                <c:pt idx="2">
                  <c:v>58</c:v>
                </c:pt>
                <c:pt idx="6">
                  <c:v>4.0999999999999996</c:v>
                </c:pt>
                <c:pt idx="8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42-4CDF-B557-A48222C75D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9"/>
                <c:pt idx="0">
                  <c:v>Русский язык</c:v>
                </c:pt>
                <c:pt idx="2">
                  <c:v>                             Литература</c:v>
                </c:pt>
                <c:pt idx="6">
                  <c:v>Математика (Б)</c:v>
                </c:pt>
                <c:pt idx="8">
                  <c:v>                           Математика (П)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58.7</c:v>
                </c:pt>
                <c:pt idx="2">
                  <c:v>55</c:v>
                </c:pt>
                <c:pt idx="6">
                  <c:v>3.7</c:v>
                </c:pt>
                <c:pt idx="8">
                  <c:v>35.5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42-4CDF-B557-A48222C75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727744"/>
        <c:axId val="133729280"/>
        <c:axId val="0"/>
      </c:bar3DChart>
      <c:catAx>
        <c:axId val="13372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133729280"/>
        <c:crosses val="autoZero"/>
        <c:auto val="1"/>
        <c:lblAlgn val="ctr"/>
        <c:lblOffset val="100"/>
        <c:noMultiLvlLbl val="0"/>
      </c:catAx>
      <c:valAx>
        <c:axId val="13372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27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200222234994346"/>
          <c:y val="0.91868660222781884"/>
          <c:w val="0.51664618237615034"/>
          <c:h val="8.1309269863958644E-2"/>
        </c:manualLayout>
      </c:layout>
      <c:overlay val="0"/>
      <c:txPr>
        <a:bodyPr/>
        <a:lstStyle/>
        <a:p>
          <a:pPr>
            <a:defRPr sz="18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Другая 2">
    <a:dk1>
      <a:sysClr val="windowText" lastClr="000000"/>
    </a:dk1>
    <a:lt1>
      <a:sysClr val="window" lastClr="FFFFFF"/>
    </a:lt1>
    <a:dk2>
      <a:srgbClr val="212745"/>
    </a:dk2>
    <a:lt2>
      <a:srgbClr val="99DDCC"/>
    </a:lt2>
    <a:accent1>
      <a:srgbClr val="0070C0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Обычная">
    <a:maj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Обычная">
    <a:fillStyleLst>
      <a:solidFill>
        <a:schemeClr val="phClr"/>
      </a:solidFill>
      <a:solidFill>
        <a:schemeClr val="phClr">
          <a:tint val="50000"/>
        </a:schemeClr>
      </a:solidFill>
      <a:solidFill>
        <a:schemeClr val="phClr"/>
      </a:soli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47625" cap="flat" cmpd="dbl" algn="ctr">
        <a:solidFill>
          <a:schemeClr val="phClr"/>
        </a:solidFill>
        <a:prstDash val="solid"/>
      </a:ln>
    </a:lnStyleLst>
    <a:effectStyleLst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phClr"/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  <a:blipFill>
        <a:blip xmlns:r="http://schemas.openxmlformats.org/officeDocument/2006/relationships" r:embed="rId2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9A9C-E07C-4C3B-A403-2996067D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zam</cp:lastModifiedBy>
  <cp:revision>2</cp:revision>
  <dcterms:created xsi:type="dcterms:W3CDTF">2023-09-10T09:08:00Z</dcterms:created>
  <dcterms:modified xsi:type="dcterms:W3CDTF">2023-09-10T09:08:00Z</dcterms:modified>
</cp:coreProperties>
</file>