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8C3" w:rsidRPr="000378C3" w:rsidRDefault="000378C3" w:rsidP="000378C3">
      <w:pPr>
        <w:pStyle w:val="a4"/>
        <w:rPr>
          <w:sz w:val="44"/>
        </w:rPr>
      </w:pPr>
      <w:r w:rsidRPr="000378C3">
        <w:rPr>
          <w:sz w:val="44"/>
        </w:rPr>
        <w:t>Годовщина дуэли Пушкина и Дантеса</w:t>
      </w:r>
    </w:p>
    <w:p w:rsidR="000378C3" w:rsidRDefault="000378C3" w:rsidP="000378C3">
      <w:pPr>
        <w:pBdr>
          <w:bottom w:val="single" w:sz="12" w:space="1" w:color="auto"/>
        </w:pBdr>
      </w:pPr>
      <w:r>
        <w:t>8 февраля (27 января по старому стилю) 1837 года произошла дуэль великого русского поэта и писателя Александра Пушкина с французским подданным Жоржем Дантесом в предместье Петербурга — на Черной</w:t>
      </w:r>
      <w:bookmarkStart w:id="0" w:name="_GoBack"/>
      <w:bookmarkEnd w:id="0"/>
      <w:r>
        <w:t xml:space="preserve"> речке. От раны, полученной на дуэли, 10 февраля (29 января по старому стилю) поэт скончался.</w:t>
      </w:r>
    </w:p>
    <w:p w:rsidR="000378C3" w:rsidRDefault="000378C3" w:rsidP="000378C3">
      <w:r>
        <w:t>Поводом к дуэли послужил анонимный пасквиль, оскорбительный для чести жены Пушкина Натальи (урожденной Гончаровой) и его самого.</w:t>
      </w:r>
    </w:p>
    <w:p w:rsidR="000378C3" w:rsidRDefault="000378C3" w:rsidP="000378C3">
      <w:r>
        <w:t xml:space="preserve">16 ноября (4 ноября по старому стилю) 1836 года Пушкин получил три экземпляра анонимного послания, заносившего его в "орден рогоносцев" и намекавшего на настойчивые ухаживания за его женой кавалергардского поручика барона Жоржа Дантеса — иностранца, принятого в русскую службу и усыновленного голландским посланником бароном </w:t>
      </w:r>
      <w:proofErr w:type="spellStart"/>
      <w:r>
        <w:t>Геккерном</w:t>
      </w:r>
      <w:proofErr w:type="spellEnd"/>
      <w:r>
        <w:t xml:space="preserve">. </w:t>
      </w:r>
    </w:p>
    <w:p w:rsidR="000378C3" w:rsidRDefault="000378C3" w:rsidP="000378C3">
      <w:r>
        <w:t xml:space="preserve">Пушкин вызвал Дантеса на дуэль, тот вначале принял вызов, но через барона </w:t>
      </w:r>
      <w:proofErr w:type="spellStart"/>
      <w:r>
        <w:t>Геккерна</w:t>
      </w:r>
      <w:proofErr w:type="spellEnd"/>
      <w:r>
        <w:t xml:space="preserve"> просил отсрочки на 15 дней. В продолжение этого времени Пушкин узнал, что Дантес сделал предложение его свояченице Екатерине Гончаровой, и взял свой вызов назад. Свадьба состоялась 22 января (10 января по старому стилю) 1837 года.</w:t>
      </w:r>
    </w:p>
    <w:p w:rsidR="000378C3" w:rsidRDefault="000378C3" w:rsidP="000378C3">
      <w:r>
        <w:t xml:space="preserve">Пушкин очень резко выражал свое презрение Дантесу, который продолжал встречаться с его женой Натальей и оказывать ей знаки внимания, и </w:t>
      </w:r>
      <w:proofErr w:type="spellStart"/>
      <w:r>
        <w:t>Геккерну</w:t>
      </w:r>
      <w:proofErr w:type="spellEnd"/>
      <w:r>
        <w:t xml:space="preserve">, который усиленно интриговал против него — сплетни не прекращались. Выведенный окончательно из терпения, Пушкин послал </w:t>
      </w:r>
      <w:proofErr w:type="spellStart"/>
      <w:r>
        <w:t>Геккерну</w:t>
      </w:r>
      <w:proofErr w:type="spellEnd"/>
      <w:r>
        <w:t xml:space="preserve"> крайне оскорбительное письмо, на которое тот ответил вызовом от имени Дантеса.</w:t>
      </w:r>
    </w:p>
    <w:p w:rsidR="000378C3" w:rsidRDefault="000378C3" w:rsidP="000378C3">
      <w:r>
        <w:t xml:space="preserve">8 февраля (27 января по старому стилю) в пятом часу вечера в предместье Петербурга на Черной речке произошла дуэль. Секундантами были секретарь французского посольства виконт Лоран </w:t>
      </w:r>
      <w:proofErr w:type="spellStart"/>
      <w:r>
        <w:t>д'Аршиак</w:t>
      </w:r>
      <w:proofErr w:type="spellEnd"/>
      <w:r>
        <w:t xml:space="preserve"> со стороны Дантеса и лицейский товарищ Пушкина подполковник Константин </w:t>
      </w:r>
      <w:proofErr w:type="spellStart"/>
      <w:r>
        <w:t>Данзас</w:t>
      </w:r>
      <w:proofErr w:type="spellEnd"/>
      <w:r>
        <w:t>.</w:t>
      </w:r>
    </w:p>
    <w:p w:rsidR="000378C3" w:rsidRDefault="000378C3" w:rsidP="000378C3">
      <w:r>
        <w:t>Условия дуэли, по настоянию поэта, были смертельными и не давали никому из противников шанса уцелеть: барьер отделял врагов на десять шагов, стрелять разрешалось с любого расстояния на пути к барьеру.</w:t>
      </w:r>
    </w:p>
    <w:p w:rsidR="000378C3" w:rsidRDefault="000378C3" w:rsidP="000378C3">
      <w:r>
        <w:t>Дантес выстрелил первым и смертельно ранил Пушкина в правую сторону живота. Поэт упал, но потом приподнялся на руку, подозвал Дантеса к барьеру.</w:t>
      </w:r>
    </w:p>
    <w:p w:rsidR="000378C3" w:rsidRDefault="000378C3" w:rsidP="000378C3">
      <w:r>
        <w:lastRenderedPageBreak/>
        <w:t>Прицелившись, выстрелил и, увидев, что противник его упал, закричал: "Браво!". Рана Дантеса оказалась не опасной; пуля, направленная в грудь, попала в мякоть руки, которой Дантес прикрыл грудь.</w:t>
      </w:r>
    </w:p>
    <w:p w:rsidR="000378C3" w:rsidRDefault="000378C3" w:rsidP="000378C3">
      <w:r>
        <w:t>Раненый Пушкин был доставлен к себе на квартиру. Поэт прилагал все усилия, чтобы не обеспокоить жену, скрывал свои страдания. Позже приглашенные доктора определили неизбежность трагической развязки — от Пушкина этого не скрыли.</w:t>
      </w:r>
    </w:p>
    <w:p w:rsidR="000378C3" w:rsidRDefault="000378C3" w:rsidP="000378C3">
      <w:r>
        <w:t>К поэту был приглашен священник, который исповедовал его и причастил.</w:t>
      </w:r>
    </w:p>
    <w:p w:rsidR="000378C3" w:rsidRDefault="000378C3" w:rsidP="000378C3">
      <w:r>
        <w:t>Александр Пушкин, стоически перенося в течение двух суток мучения, 10 февраля (29 января по старому стилю) скончался в окружении друзей в своей квартире в Петербурге на набережной реки Мойки.</w:t>
      </w:r>
      <w:r>
        <w:t xml:space="preserve"> </w:t>
      </w:r>
    </w:p>
    <w:p w:rsidR="000378C3" w:rsidRDefault="000378C3" w:rsidP="000378C3">
      <w:r>
        <w:t xml:space="preserve">Два дня гроб с телом поэта находился в квартире, которую в это время посещали толпы людей самых разных сословий. В ночь с 11 на 12 февраля (30 на 31 января по старому стилю) гроб был перенесен в церковь Придворно-Конюшенного ведомства. Утром 13 февраля (1 февраля по старому стилю) состоялось отпевание поэта, вечером его прах отвезли в </w:t>
      </w:r>
      <w:proofErr w:type="spellStart"/>
      <w:r>
        <w:t>Святогорский</w:t>
      </w:r>
      <w:proofErr w:type="spellEnd"/>
      <w:r>
        <w:t xml:space="preserve"> монастырь Псковской губернии, где находилось фамильное кладбище Ганнибалов-Пушкиных.</w:t>
      </w:r>
    </w:p>
    <w:p w:rsidR="000378C3" w:rsidRDefault="000378C3" w:rsidP="000378C3">
      <w:r>
        <w:t xml:space="preserve">18 февраля (6 февраля по старому стилю) 1837 года после заупокойной панихиды в южном приделе Успенского собора </w:t>
      </w:r>
      <w:proofErr w:type="spellStart"/>
      <w:r>
        <w:t>Святогорского</w:t>
      </w:r>
      <w:proofErr w:type="spellEnd"/>
      <w:r>
        <w:t xml:space="preserve"> монастыря у алтарной стены собора тело Александра Пушкина было предано земле. Позже на могиле был установлен мраморный памятник, выполненный по заказу вдовы поэта.</w:t>
      </w:r>
    </w:p>
    <w:p w:rsidR="000378C3" w:rsidRDefault="000378C3" w:rsidP="000378C3">
      <w:r>
        <w:t>Смерть Пушкина была воспринята многими как национальная трагедия, это нашло выражение в поэтических откликах Михаила Лермонтова, Федора Тютчева, Алексея Кольцова.</w:t>
      </w:r>
    </w:p>
    <w:p w:rsidR="000378C3" w:rsidRDefault="000378C3" w:rsidP="000378C3">
      <w:r>
        <w:t xml:space="preserve">В 1937 году на месте дуэли Пушкина с Дантесом на Черной речке был установлен обелиск работы скульптора Матвея </w:t>
      </w:r>
      <w:proofErr w:type="spellStart"/>
      <w:r>
        <w:t>Манизера</w:t>
      </w:r>
      <w:proofErr w:type="spellEnd"/>
      <w:r>
        <w:t>.</w:t>
      </w:r>
    </w:p>
    <w:p w:rsidR="000378C3" w:rsidRDefault="000378C3" w:rsidP="000378C3">
      <w:r>
        <w:t>За участие в дуэли с Александром Пушкиным, имевшей смертельный исход, Дантес-</w:t>
      </w:r>
      <w:proofErr w:type="spellStart"/>
      <w:r>
        <w:t>Геккерн</w:t>
      </w:r>
      <w:proofErr w:type="spellEnd"/>
      <w:r>
        <w:t xml:space="preserve"> был приговорен формально к расстрелу, замененному высылкой из России. Поселившись во Франции, Жорж Шарль Дантес-</w:t>
      </w:r>
      <w:proofErr w:type="spellStart"/>
      <w:r>
        <w:t>Геккерн</w:t>
      </w:r>
      <w:proofErr w:type="spellEnd"/>
      <w:r>
        <w:t xml:space="preserve"> (1812-1895) сделал видную карьеру — он был одним из крупных деятелей переворота 2 декабря 1851 года, посредником в тайных переговорах Наполеона III с Николаем I. Впоследствии стал сенатором, мэром </w:t>
      </w:r>
      <w:proofErr w:type="spellStart"/>
      <w:r>
        <w:t>Сульца</w:t>
      </w:r>
      <w:proofErr w:type="spellEnd"/>
      <w:r>
        <w:t>, коммерческим деятелем, был награжден степенью командора ордена Почетного легиона.</w:t>
      </w:r>
    </w:p>
    <w:p w:rsidR="000378C3" w:rsidRDefault="000378C3" w:rsidP="000378C3">
      <w:r>
        <w:lastRenderedPageBreak/>
        <w:t>Жена Дантеса Екатерина, урожденная Гончарова, скончалась в 1843 году во Франции от послеродовой горячки.</w:t>
      </w:r>
    </w:p>
    <w:p w:rsidR="000378C3" w:rsidRDefault="000378C3" w:rsidP="000378C3">
      <w:r>
        <w:t xml:space="preserve">За участие в дуэли поэта Константин </w:t>
      </w:r>
      <w:proofErr w:type="spellStart"/>
      <w:r>
        <w:t>Данзас</w:t>
      </w:r>
      <w:proofErr w:type="spellEnd"/>
      <w:r>
        <w:t xml:space="preserve"> (1800-1870) был предан суду и приговорен к двухмесячному аресту на гауптвахте. Пушкин, умирая, беспокоился о нем и передал на память кольцо с бирюзой. Позднее </w:t>
      </w:r>
      <w:proofErr w:type="spellStart"/>
      <w:r>
        <w:t>Данзас</w:t>
      </w:r>
      <w:proofErr w:type="spellEnd"/>
      <w:r>
        <w:t xml:space="preserve"> служил на Кавказе в Текинском пехотном полку, участвовал в экспедициях против горцев. В 1856 году вышел в отставку в звании генерал-майора. Со слов </w:t>
      </w:r>
      <w:proofErr w:type="spellStart"/>
      <w:r>
        <w:t>Данзаса</w:t>
      </w:r>
      <w:proofErr w:type="spellEnd"/>
      <w:r>
        <w:t xml:space="preserve"> Александром </w:t>
      </w:r>
      <w:proofErr w:type="spellStart"/>
      <w:r>
        <w:t>Аммосовым</w:t>
      </w:r>
      <w:proofErr w:type="spellEnd"/>
      <w:r>
        <w:t xml:space="preserve"> была составлена брошюра "Последние дни жизни и кончина А.С. Пушкина", изданная в 1863 году.</w:t>
      </w:r>
    </w:p>
    <w:p w:rsidR="000378C3" w:rsidRDefault="000378C3" w:rsidP="000378C3">
      <w:r>
        <w:t xml:space="preserve">Жена Пушкина Наталья, урожденная Гончарова (1812-1863), не знала о дуэли, ставшей для ее первого мужа роковой. После смерти поэта она через семь лет — в 1846 году вторично вышла замуж за генерала Петра </w:t>
      </w:r>
      <w:proofErr w:type="spellStart"/>
      <w:r>
        <w:t>Ланского</w:t>
      </w:r>
      <w:proofErr w:type="spellEnd"/>
      <w:r>
        <w:t>. Ей были посвящены стихотворения Александра Пушкина "На холмах Грузии", "Чистейшей прелести чистейший образец", "Мадонна" (1830); "Красавице" (1831); "Отрывок", "Нет, не дорожу я" (1832); "Пора мой друг, пора…" (1836).</w:t>
      </w:r>
    </w:p>
    <w:p w:rsidR="000378C3" w:rsidRDefault="000378C3" w:rsidP="000378C3"/>
    <w:p w:rsidR="000378C3" w:rsidRDefault="000378C3" w:rsidP="000378C3">
      <w:r>
        <w:t xml:space="preserve">Источник: </w:t>
      </w:r>
      <w:hyperlink r:id="rId6" w:history="1">
        <w:r w:rsidRPr="001567E9">
          <w:rPr>
            <w:rStyle w:val="a3"/>
          </w:rPr>
          <w:t>https://ria.ru/20170208/1487360524.html</w:t>
        </w:r>
      </w:hyperlink>
      <w:r>
        <w:t xml:space="preserve"> </w:t>
      </w:r>
    </w:p>
    <w:sectPr w:rsidR="00037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emibold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06FFF"/>
    <w:multiLevelType w:val="hybridMultilevel"/>
    <w:tmpl w:val="68AC2422"/>
    <w:lvl w:ilvl="0" w:tplc="01E867B8">
      <w:start w:val="1"/>
      <w:numFmt w:val="decimal"/>
      <w:lvlText w:val="%1."/>
      <w:lvlJc w:val="left"/>
      <w:pPr>
        <w:ind w:left="720" w:hanging="360"/>
      </w:pPr>
      <w:rPr>
        <w:rFonts w:ascii="Segoe UI Semibold" w:hAnsi="Segoe UI Semibold" w:hint="default"/>
        <w:b w:val="0"/>
        <w:i w:val="0"/>
        <w:color w:val="C00000"/>
        <w:sz w:val="36"/>
        <w:u w:color="215868" w:themeColor="accent5" w:themeShade="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C3"/>
    <w:rsid w:val="000378C3"/>
    <w:rsid w:val="000D16BF"/>
    <w:rsid w:val="003913A1"/>
    <w:rsid w:val="003D1C23"/>
    <w:rsid w:val="00675C85"/>
    <w:rsid w:val="00AC4A66"/>
    <w:rsid w:val="00CA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3A1"/>
    <w:pPr>
      <w:spacing w:after="0" w:line="264" w:lineRule="auto"/>
      <w:ind w:firstLine="709"/>
      <w:jc w:val="both"/>
    </w:pPr>
    <w:rPr>
      <w:rFonts w:asciiTheme="majorHAnsi" w:hAnsiTheme="majorHAnsi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913A1"/>
    <w:pPr>
      <w:keepNext/>
      <w:spacing w:before="240" w:after="60"/>
      <w:ind w:firstLine="0"/>
      <w:outlineLvl w:val="0"/>
    </w:pPr>
    <w:rPr>
      <w:rFonts w:asciiTheme="minorHAnsi" w:hAnsiTheme="minorHAnsi" w:cstheme="minorBidi"/>
      <w:bCs/>
      <w:color w:val="C00000"/>
      <w:kern w:val="32"/>
      <w:sz w:val="36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378C3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913A1"/>
    <w:rPr>
      <w:bCs/>
      <w:color w:val="C00000"/>
      <w:kern w:val="32"/>
      <w:sz w:val="36"/>
      <w:szCs w:val="32"/>
    </w:rPr>
  </w:style>
  <w:style w:type="character" w:styleId="a3">
    <w:name w:val="Hyperlink"/>
    <w:basedOn w:val="a0"/>
    <w:uiPriority w:val="99"/>
    <w:unhideWhenUsed/>
    <w:rsid w:val="000378C3"/>
    <w:rPr>
      <w:color w:val="0000FF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0378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378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78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3A1"/>
    <w:pPr>
      <w:spacing w:after="0" w:line="264" w:lineRule="auto"/>
      <w:ind w:firstLine="709"/>
      <w:jc w:val="both"/>
    </w:pPr>
    <w:rPr>
      <w:rFonts w:asciiTheme="majorHAnsi" w:hAnsiTheme="majorHAnsi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913A1"/>
    <w:pPr>
      <w:keepNext/>
      <w:spacing w:before="240" w:after="60"/>
      <w:ind w:firstLine="0"/>
      <w:outlineLvl w:val="0"/>
    </w:pPr>
    <w:rPr>
      <w:rFonts w:asciiTheme="minorHAnsi" w:hAnsiTheme="minorHAnsi" w:cstheme="minorBidi"/>
      <w:bCs/>
      <w:color w:val="C00000"/>
      <w:kern w:val="32"/>
      <w:sz w:val="36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378C3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913A1"/>
    <w:rPr>
      <w:bCs/>
      <w:color w:val="C00000"/>
      <w:kern w:val="32"/>
      <w:sz w:val="36"/>
      <w:szCs w:val="32"/>
    </w:rPr>
  </w:style>
  <w:style w:type="character" w:styleId="a3">
    <w:name w:val="Hyperlink"/>
    <w:basedOn w:val="a0"/>
    <w:uiPriority w:val="99"/>
    <w:unhideWhenUsed/>
    <w:rsid w:val="000378C3"/>
    <w:rPr>
      <w:color w:val="0000FF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0378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378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78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9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7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4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7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13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4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ia.ru/20170208/1487360524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Благовещенский</dc:creator>
  <cp:lastModifiedBy>Игорь Благовещенский</cp:lastModifiedBy>
  <cp:revision>1</cp:revision>
  <dcterms:created xsi:type="dcterms:W3CDTF">2024-02-09T09:32:00Z</dcterms:created>
  <dcterms:modified xsi:type="dcterms:W3CDTF">2024-02-09T09:37:00Z</dcterms:modified>
</cp:coreProperties>
</file>